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12CFF2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negatívny</w:t>
      </w:r>
      <w:proofErr w:type="spellEnd"/>
      <w:r w:rsidRPr="00E72E1F">
        <w:rPr>
          <w:rFonts w:ascii="Cambria Math" w:hAnsi="Cambria Math" w:cs="Cambria Math"/>
        </w:rPr>
        <w:t xml:space="preserve">, </w:t>
      </w:r>
      <w:proofErr w:type="spellStart"/>
      <w:r w:rsidRPr="00E72E1F">
        <w:rPr>
          <w:rFonts w:ascii="Cambria Math" w:hAnsi="Cambria Math" w:cs="Cambria Math"/>
        </w:rPr>
        <w:t>biely</w:t>
      </w:r>
      <w:proofErr w:type="spellEnd"/>
      <w:r w:rsidRPr="00E72E1F">
        <w:rPr>
          <w:rFonts w:ascii="Cambria Math" w:hAnsi="Cambria Math" w:cs="Cambria Math"/>
        </w:rPr>
        <w:t xml:space="preserve"> LCD </w:t>
      </w:r>
      <w:proofErr w:type="spellStart"/>
      <w:r w:rsidRPr="00E72E1F">
        <w:rPr>
          <w:rFonts w:ascii="Cambria Math" w:hAnsi="Cambria Math" w:cs="Cambria Math"/>
        </w:rPr>
        <w:t>displej</w:t>
      </w:r>
      <w:proofErr w:type="spellEnd"/>
    </w:p>
    <w:p w14:paraId="68C02FB5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symboly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predpovede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počasia</w:t>
      </w:r>
      <w:proofErr w:type="spellEnd"/>
    </w:p>
    <w:p w14:paraId="2FF326D2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vnútorná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teplota</w:t>
      </w:r>
      <w:proofErr w:type="spellEnd"/>
      <w:r w:rsidRPr="00E72E1F">
        <w:rPr>
          <w:rFonts w:ascii="Cambria Math" w:hAnsi="Cambria Math" w:cs="Cambria Math"/>
        </w:rPr>
        <w:t xml:space="preserve"> a </w:t>
      </w:r>
      <w:proofErr w:type="spellStart"/>
      <w:r w:rsidRPr="00E72E1F">
        <w:rPr>
          <w:rFonts w:ascii="Cambria Math" w:hAnsi="Cambria Math" w:cs="Cambria Math"/>
        </w:rPr>
        <w:t>vlhkosť</w:t>
      </w:r>
      <w:proofErr w:type="spellEnd"/>
    </w:p>
    <w:p w14:paraId="1E2507A1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vonkajšia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teplota</w:t>
      </w:r>
      <w:proofErr w:type="spellEnd"/>
      <w:r w:rsidRPr="00E72E1F">
        <w:rPr>
          <w:rFonts w:ascii="Cambria Math" w:hAnsi="Cambria Math" w:cs="Cambria Math"/>
        </w:rPr>
        <w:t xml:space="preserve"> a </w:t>
      </w:r>
      <w:proofErr w:type="spellStart"/>
      <w:r w:rsidRPr="00E72E1F">
        <w:rPr>
          <w:rFonts w:ascii="Cambria Math" w:hAnsi="Cambria Math" w:cs="Cambria Math"/>
        </w:rPr>
        <w:t>vlhkosť</w:t>
      </w:r>
      <w:proofErr w:type="spellEnd"/>
      <w:r w:rsidRPr="00E72E1F">
        <w:rPr>
          <w:rFonts w:ascii="Cambria Math" w:hAnsi="Cambria Math" w:cs="Cambria Math"/>
        </w:rPr>
        <w:t xml:space="preserve">, s </w:t>
      </w:r>
      <w:proofErr w:type="spellStart"/>
      <w:r w:rsidRPr="00E72E1F">
        <w:rPr>
          <w:rFonts w:ascii="Cambria Math" w:hAnsi="Cambria Math" w:cs="Cambria Math"/>
        </w:rPr>
        <w:t>bezdrôtovým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senzorom</w:t>
      </w:r>
      <w:proofErr w:type="spellEnd"/>
    </w:p>
    <w:p w14:paraId="0DA26DF4" w14:textId="77777777" w:rsidR="00E72E1F" w:rsidRPr="00E72E1F" w:rsidRDefault="00E72E1F" w:rsidP="00E72E1F">
      <w:pPr>
        <w:rPr>
          <w:rFonts w:ascii="Cambria Math" w:hAnsi="Cambria Math" w:cs="Cambria Math"/>
        </w:rPr>
      </w:pPr>
      <w:r w:rsidRPr="00E72E1F">
        <w:rPr>
          <w:rFonts w:ascii="Cambria Math" w:hAnsi="Cambria Math" w:cs="Cambria Math"/>
        </w:rPr>
        <w:t xml:space="preserve">433,92 MHz </w:t>
      </w:r>
      <w:proofErr w:type="spellStart"/>
      <w:r w:rsidRPr="00E72E1F">
        <w:rPr>
          <w:rFonts w:ascii="Cambria Math" w:hAnsi="Cambria Math" w:cs="Cambria Math"/>
        </w:rPr>
        <w:t>vonkajší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senzor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teploty</w:t>
      </w:r>
      <w:proofErr w:type="spellEnd"/>
      <w:r w:rsidRPr="00E72E1F">
        <w:rPr>
          <w:rFonts w:ascii="Cambria Math" w:hAnsi="Cambria Math" w:cs="Cambria Math"/>
        </w:rPr>
        <w:t xml:space="preserve"> a </w:t>
      </w:r>
      <w:proofErr w:type="spellStart"/>
      <w:r w:rsidRPr="00E72E1F">
        <w:rPr>
          <w:rFonts w:ascii="Cambria Math" w:hAnsi="Cambria Math" w:cs="Cambria Math"/>
        </w:rPr>
        <w:t>vlhkosti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vzduchu</w:t>
      </w:r>
      <w:proofErr w:type="spellEnd"/>
      <w:r w:rsidRPr="00E72E1F">
        <w:rPr>
          <w:rFonts w:ascii="Cambria Math" w:hAnsi="Cambria Math" w:cs="Cambria Math"/>
        </w:rPr>
        <w:t>,</w:t>
      </w:r>
    </w:p>
    <w:p w14:paraId="2B60E18A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dosah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max</w:t>
      </w:r>
      <w:proofErr w:type="spellEnd"/>
      <w:r w:rsidRPr="00E72E1F">
        <w:rPr>
          <w:rFonts w:ascii="Cambria Math" w:hAnsi="Cambria Math" w:cs="Cambria Math"/>
        </w:rPr>
        <w:t xml:space="preserve">. 60 </w:t>
      </w:r>
      <w:proofErr w:type="gramStart"/>
      <w:r w:rsidRPr="00E72E1F">
        <w:rPr>
          <w:rFonts w:ascii="Cambria Math" w:hAnsi="Cambria Math" w:cs="Cambria Math"/>
        </w:rPr>
        <w:t>m</w:t>
      </w:r>
      <w:proofErr w:type="gramEnd"/>
      <w:r w:rsidRPr="00E72E1F">
        <w:rPr>
          <w:rFonts w:ascii="Cambria Math" w:hAnsi="Cambria Math" w:cs="Cambria Math"/>
        </w:rPr>
        <w:t xml:space="preserve"> na </w:t>
      </w:r>
      <w:proofErr w:type="spellStart"/>
      <w:r w:rsidRPr="00E72E1F">
        <w:rPr>
          <w:rFonts w:ascii="Cambria Math" w:hAnsi="Cambria Math" w:cs="Cambria Math"/>
        </w:rPr>
        <w:t>otvorenom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teréne</w:t>
      </w:r>
      <w:proofErr w:type="spellEnd"/>
    </w:p>
    <w:p w14:paraId="3EB931F1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sledovanie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max</w:t>
      </w:r>
      <w:proofErr w:type="spellEnd"/>
      <w:r w:rsidRPr="00E72E1F">
        <w:rPr>
          <w:rFonts w:ascii="Cambria Math" w:hAnsi="Cambria Math" w:cs="Cambria Math"/>
        </w:rPr>
        <w:t xml:space="preserve">. 3 </w:t>
      </w:r>
      <w:proofErr w:type="spellStart"/>
      <w:r w:rsidRPr="00E72E1F">
        <w:rPr>
          <w:rFonts w:ascii="Cambria Math" w:hAnsi="Cambria Math" w:cs="Cambria Math"/>
        </w:rPr>
        <w:t>vonkajších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jednotiek</w:t>
      </w:r>
      <w:proofErr w:type="spellEnd"/>
      <w:r w:rsidRPr="00E72E1F">
        <w:rPr>
          <w:rFonts w:ascii="Cambria Math" w:hAnsi="Cambria Math" w:cs="Cambria Math"/>
        </w:rPr>
        <w:t xml:space="preserve"> (1 </w:t>
      </w:r>
      <w:proofErr w:type="spellStart"/>
      <w:r w:rsidRPr="00E72E1F">
        <w:rPr>
          <w:rFonts w:ascii="Cambria Math" w:hAnsi="Cambria Math" w:cs="Cambria Math"/>
        </w:rPr>
        <w:t>ks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je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príslušenstvom</w:t>
      </w:r>
      <w:proofErr w:type="spellEnd"/>
      <w:r w:rsidRPr="00E72E1F">
        <w:rPr>
          <w:rFonts w:ascii="Cambria Math" w:hAnsi="Cambria Math" w:cs="Cambria Math"/>
        </w:rPr>
        <w:t>; HCKK 08)</w:t>
      </w:r>
    </w:p>
    <w:p w14:paraId="61BDB6FA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výpočet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trendu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teplôt</w:t>
      </w:r>
      <w:proofErr w:type="spellEnd"/>
    </w:p>
    <w:p w14:paraId="46217926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digitálne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hodiny</w:t>
      </w:r>
      <w:proofErr w:type="spellEnd"/>
      <w:r w:rsidRPr="00E72E1F">
        <w:rPr>
          <w:rFonts w:ascii="Cambria Math" w:hAnsi="Cambria Math" w:cs="Cambria Math"/>
        </w:rPr>
        <w:t xml:space="preserve">, </w:t>
      </w:r>
      <w:proofErr w:type="spellStart"/>
      <w:r w:rsidRPr="00E72E1F">
        <w:rPr>
          <w:rFonts w:ascii="Cambria Math" w:hAnsi="Cambria Math" w:cs="Cambria Math"/>
        </w:rPr>
        <w:t>kalendár</w:t>
      </w:r>
      <w:proofErr w:type="spellEnd"/>
    </w:p>
    <w:p w14:paraId="0D3188F7" w14:textId="77777777" w:rsidR="00E72E1F" w:rsidRPr="00E72E1F" w:rsidRDefault="00E72E1F" w:rsidP="00E72E1F">
      <w:pPr>
        <w:rPr>
          <w:rFonts w:ascii="Cambria Math" w:hAnsi="Cambria Math" w:cs="Cambria Math"/>
        </w:rPr>
      </w:pPr>
      <w:r w:rsidRPr="00E72E1F">
        <w:rPr>
          <w:rFonts w:ascii="Cambria Math" w:hAnsi="Cambria Math" w:cs="Cambria Math"/>
        </w:rPr>
        <w:t xml:space="preserve">12/24 </w:t>
      </w:r>
      <w:proofErr w:type="spellStart"/>
      <w:r w:rsidRPr="00E72E1F">
        <w:rPr>
          <w:rFonts w:ascii="Cambria Math" w:hAnsi="Cambria Math" w:cs="Cambria Math"/>
        </w:rPr>
        <w:t>hod</w:t>
      </w:r>
      <w:proofErr w:type="spellEnd"/>
      <w:r w:rsidRPr="00E72E1F">
        <w:rPr>
          <w:rFonts w:ascii="Cambria Math" w:hAnsi="Cambria Math" w:cs="Cambria Math"/>
        </w:rPr>
        <w:t xml:space="preserve">. </w:t>
      </w:r>
      <w:proofErr w:type="spellStart"/>
      <w:r w:rsidRPr="00E72E1F">
        <w:rPr>
          <w:rFonts w:ascii="Cambria Math" w:hAnsi="Cambria Math" w:cs="Cambria Math"/>
        </w:rPr>
        <w:t>zobrazenie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času</w:t>
      </w:r>
      <w:proofErr w:type="spellEnd"/>
    </w:p>
    <w:p w14:paraId="40601D42" w14:textId="77777777" w:rsidR="00E72E1F" w:rsidRPr="00E72E1F" w:rsidRDefault="00E72E1F" w:rsidP="00E72E1F">
      <w:pPr>
        <w:rPr>
          <w:rFonts w:ascii="Cambria Math" w:hAnsi="Cambria Math" w:cs="Cambria Math"/>
        </w:rPr>
      </w:pPr>
      <w:r w:rsidRPr="00E72E1F">
        <w:rPr>
          <w:rFonts w:ascii="Cambria Math" w:hAnsi="Cambria Math" w:cs="Cambria Math"/>
        </w:rPr>
        <w:t xml:space="preserve">2 </w:t>
      </w:r>
      <w:proofErr w:type="spellStart"/>
      <w:r w:rsidRPr="00E72E1F">
        <w:rPr>
          <w:rFonts w:ascii="Cambria Math" w:hAnsi="Cambria Math" w:cs="Cambria Math"/>
        </w:rPr>
        <w:t>budenia</w:t>
      </w:r>
      <w:proofErr w:type="spellEnd"/>
      <w:r w:rsidRPr="00E72E1F">
        <w:rPr>
          <w:rFonts w:ascii="Cambria Math" w:hAnsi="Cambria Math" w:cs="Cambria Math"/>
        </w:rPr>
        <w:t xml:space="preserve">, </w:t>
      </w:r>
      <w:proofErr w:type="spellStart"/>
      <w:r w:rsidRPr="00E72E1F">
        <w:rPr>
          <w:rFonts w:ascii="Cambria Math" w:hAnsi="Cambria Math" w:cs="Cambria Math"/>
        </w:rPr>
        <w:t>nastaviteľná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dĺžka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opakovaného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budenia</w:t>
      </w:r>
      <w:proofErr w:type="spellEnd"/>
      <w:r w:rsidRPr="00E72E1F">
        <w:rPr>
          <w:rFonts w:ascii="Cambria Math" w:hAnsi="Cambria Math" w:cs="Cambria Math"/>
        </w:rPr>
        <w:t xml:space="preserve"> (3 – 20 min.)</w:t>
      </w:r>
    </w:p>
    <w:p w14:paraId="424F494A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poplach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vonkajšej</w:t>
      </w:r>
      <w:proofErr w:type="spellEnd"/>
      <w:r w:rsidRPr="00E72E1F">
        <w:rPr>
          <w:rFonts w:ascii="Cambria Math" w:hAnsi="Cambria Math" w:cs="Cambria Math"/>
        </w:rPr>
        <w:t xml:space="preserve">, </w:t>
      </w:r>
      <w:proofErr w:type="spellStart"/>
      <w:r w:rsidRPr="00E72E1F">
        <w:rPr>
          <w:rFonts w:ascii="Cambria Math" w:hAnsi="Cambria Math" w:cs="Cambria Math"/>
        </w:rPr>
        <w:t>vnútornej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teploty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vzduchu</w:t>
      </w:r>
      <w:proofErr w:type="spellEnd"/>
    </w:p>
    <w:p w14:paraId="76BB6D54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jednoduché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uvedenie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do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prevádzky</w:t>
      </w:r>
      <w:proofErr w:type="spellEnd"/>
    </w:p>
    <w:p w14:paraId="0F5E1A5E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napájanie</w:t>
      </w:r>
      <w:proofErr w:type="spellEnd"/>
      <w:r w:rsidRPr="00E72E1F">
        <w:rPr>
          <w:rFonts w:ascii="Cambria Math" w:hAnsi="Cambria Math" w:cs="Cambria Math"/>
        </w:rPr>
        <w:t xml:space="preserve">: </w:t>
      </w:r>
      <w:proofErr w:type="spellStart"/>
      <w:r w:rsidRPr="00E72E1F">
        <w:rPr>
          <w:rFonts w:ascii="Cambria Math" w:hAnsi="Cambria Math" w:cs="Cambria Math"/>
        </w:rPr>
        <w:t>meteostanice</w:t>
      </w:r>
      <w:proofErr w:type="spellEnd"/>
      <w:r w:rsidRPr="00E72E1F">
        <w:rPr>
          <w:rFonts w:ascii="Cambria Math" w:hAnsi="Cambria Math" w:cs="Cambria Math"/>
        </w:rPr>
        <w:t xml:space="preserve">: </w:t>
      </w:r>
      <w:proofErr w:type="spellStart"/>
      <w:r w:rsidRPr="00E72E1F">
        <w:rPr>
          <w:rFonts w:ascii="Cambria Math" w:hAnsi="Cambria Math" w:cs="Cambria Math"/>
        </w:rPr>
        <w:t>sieťový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adaptér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je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príslušenstvom</w:t>
      </w:r>
      <w:proofErr w:type="spellEnd"/>
    </w:p>
    <w:p w14:paraId="28263C86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alebo</w:t>
      </w:r>
      <w:proofErr w:type="spellEnd"/>
      <w:r w:rsidRPr="00E72E1F">
        <w:rPr>
          <w:rFonts w:ascii="Cambria Math" w:hAnsi="Cambria Math" w:cs="Cambria Math"/>
        </w:rPr>
        <w:t xml:space="preserve"> 3 x 1,5 V (AAA) </w:t>
      </w:r>
      <w:proofErr w:type="spellStart"/>
      <w:r w:rsidRPr="00E72E1F">
        <w:rPr>
          <w:rFonts w:ascii="Cambria Math" w:hAnsi="Cambria Math" w:cs="Cambria Math"/>
        </w:rPr>
        <w:t>batéria</w:t>
      </w:r>
      <w:proofErr w:type="spellEnd"/>
      <w:r w:rsidRPr="00E72E1F">
        <w:rPr>
          <w:rFonts w:ascii="Cambria Math" w:hAnsi="Cambria Math" w:cs="Cambria Math"/>
        </w:rPr>
        <w:t xml:space="preserve">, </w:t>
      </w:r>
      <w:proofErr w:type="spellStart"/>
      <w:r w:rsidRPr="00E72E1F">
        <w:rPr>
          <w:rFonts w:ascii="Cambria Math" w:hAnsi="Cambria Math" w:cs="Cambria Math"/>
        </w:rPr>
        <w:t>nie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je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príslušenstvom</w:t>
      </w:r>
      <w:proofErr w:type="spellEnd"/>
    </w:p>
    <w:p w14:paraId="5DECB93E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vonkajšieho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senzora</w:t>
      </w:r>
      <w:proofErr w:type="spellEnd"/>
      <w:r w:rsidRPr="00E72E1F">
        <w:rPr>
          <w:rFonts w:ascii="Cambria Math" w:hAnsi="Cambria Math" w:cs="Cambria Math"/>
        </w:rPr>
        <w:t xml:space="preserve">: 2 x 1,5 V (AAA) </w:t>
      </w:r>
      <w:proofErr w:type="spellStart"/>
      <w:r w:rsidRPr="00E72E1F">
        <w:rPr>
          <w:rFonts w:ascii="Cambria Math" w:hAnsi="Cambria Math" w:cs="Cambria Math"/>
        </w:rPr>
        <w:t>batéria</w:t>
      </w:r>
      <w:proofErr w:type="spellEnd"/>
      <w:r w:rsidRPr="00E72E1F">
        <w:rPr>
          <w:rFonts w:ascii="Cambria Math" w:hAnsi="Cambria Math" w:cs="Cambria Math"/>
        </w:rPr>
        <w:t xml:space="preserve">, </w:t>
      </w:r>
      <w:proofErr w:type="spellStart"/>
      <w:r w:rsidRPr="00E72E1F">
        <w:rPr>
          <w:rFonts w:ascii="Cambria Math" w:hAnsi="Cambria Math" w:cs="Cambria Math"/>
        </w:rPr>
        <w:t>nie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je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príslušenstvom</w:t>
      </w:r>
      <w:proofErr w:type="spellEnd"/>
    </w:p>
    <w:p w14:paraId="5D8B742F" w14:textId="77777777" w:rsidR="00E72E1F" w:rsidRPr="00E72E1F" w:rsidRDefault="00E72E1F" w:rsidP="00E72E1F">
      <w:pPr>
        <w:rPr>
          <w:rFonts w:ascii="Cambria Math" w:hAnsi="Cambria Math" w:cs="Cambria Math"/>
        </w:rPr>
      </w:pPr>
      <w:proofErr w:type="spellStart"/>
      <w:r w:rsidRPr="00E72E1F">
        <w:rPr>
          <w:rFonts w:ascii="Cambria Math" w:hAnsi="Cambria Math" w:cs="Cambria Math"/>
        </w:rPr>
        <w:t>rozmery</w:t>
      </w:r>
      <w:proofErr w:type="spellEnd"/>
      <w:r w:rsidRPr="00E72E1F">
        <w:rPr>
          <w:rFonts w:ascii="Cambria Math" w:hAnsi="Cambria Math" w:cs="Cambria Math"/>
        </w:rPr>
        <w:t>: 210 x 138 x 22 (60) mm</w:t>
      </w:r>
    </w:p>
    <w:p w14:paraId="37634C3E" w14:textId="49F52828" w:rsidR="00481B83" w:rsidRPr="00C34403" w:rsidRDefault="00E72E1F" w:rsidP="00E72E1F">
      <w:proofErr w:type="spellStart"/>
      <w:r w:rsidRPr="00E72E1F">
        <w:rPr>
          <w:rFonts w:ascii="Cambria Math" w:hAnsi="Cambria Math" w:cs="Cambria Math"/>
        </w:rPr>
        <w:t>Toto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zariadenie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je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vhodné</w:t>
      </w:r>
      <w:proofErr w:type="spellEnd"/>
      <w:r w:rsidRPr="00E72E1F">
        <w:rPr>
          <w:rFonts w:ascii="Cambria Math" w:hAnsi="Cambria Math" w:cs="Cambria Math"/>
        </w:rPr>
        <w:t xml:space="preserve"> na </w:t>
      </w:r>
      <w:proofErr w:type="spellStart"/>
      <w:r w:rsidRPr="00E72E1F">
        <w:rPr>
          <w:rFonts w:ascii="Cambria Math" w:hAnsi="Cambria Math" w:cs="Cambria Math"/>
        </w:rPr>
        <w:t>používanie</w:t>
      </w:r>
      <w:proofErr w:type="spellEnd"/>
      <w:r w:rsidRPr="00E72E1F">
        <w:rPr>
          <w:rFonts w:ascii="Cambria Math" w:hAnsi="Cambria Math" w:cs="Cambria Math"/>
        </w:rPr>
        <w:t xml:space="preserve"> v </w:t>
      </w:r>
      <w:proofErr w:type="spellStart"/>
      <w:r w:rsidRPr="00E72E1F">
        <w:rPr>
          <w:rFonts w:ascii="Cambria Math" w:hAnsi="Cambria Math" w:cs="Cambria Math"/>
        </w:rPr>
        <w:t>členských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štátoch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Európskej</w:t>
      </w:r>
      <w:proofErr w:type="spellEnd"/>
      <w:r w:rsidRPr="00E72E1F">
        <w:rPr>
          <w:rFonts w:ascii="Cambria Math" w:hAnsi="Cambria Math" w:cs="Cambria Math"/>
        </w:rPr>
        <w:t xml:space="preserve"> </w:t>
      </w:r>
      <w:proofErr w:type="spellStart"/>
      <w:r w:rsidRPr="00E72E1F">
        <w:rPr>
          <w:rFonts w:ascii="Cambria Math" w:hAnsi="Cambria Math" w:cs="Cambria Math"/>
        </w:rPr>
        <w:t>únie</w:t>
      </w:r>
      <w:proofErr w:type="spellEnd"/>
      <w:r w:rsidRPr="00E72E1F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2023-01-16T13:04:00Z</dcterms:created>
  <dcterms:modified xsi:type="dcterms:W3CDTF">2023-01-16T13:04:00Z</dcterms:modified>
</cp:coreProperties>
</file>